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5A2740" w:rsidRDefault="006D0EEC" w:rsidP="0067272E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5A2740" w:rsidRDefault="006D0EEC" w:rsidP="006727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5A274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2B710354" w14:textId="77777777" w:rsidR="001B3126" w:rsidRPr="005A2740" w:rsidRDefault="001B3126" w:rsidP="0067272E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</w:t>
      </w:r>
      <w:r w:rsidRPr="005A274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lt-LT"/>
        </w:rPr>
        <w:t>SKUODO RAJONO SAVIVALDYBĖS</w:t>
      </w:r>
      <w:r w:rsidRPr="005A2740">
        <w:rPr>
          <w:rFonts w:ascii="Times New Roman" w:hAnsi="Times New Roman" w:cs="Times New Roman"/>
          <w:b/>
          <w:sz w:val="24"/>
          <w:szCs w:val="24"/>
          <w:lang w:val="lt-LT" w:eastAsia="lt-LT"/>
        </w:rPr>
        <w:t xml:space="preserve"> SUTIKIMŲ TIESTI SUSISIEKIMO KOMUNIKACIJAS, INŽINERINIUS TINKLUS IR STATYTI JIEMS FUNKCIONUOTI BŪTINUS STATINIUS,  </w:t>
      </w:r>
      <w:r w:rsidRPr="005A2740"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  <w:lang w:val="lt-LT"/>
        </w:rPr>
        <w:t xml:space="preserve">ĮRENGTI PLOKŠČIUOSIUS HORIZONTALIUS INŽINERINIUS STATINIUS </w:t>
      </w:r>
      <w:r w:rsidRPr="005A2740">
        <w:rPr>
          <w:rFonts w:ascii="Times New Roman" w:hAnsi="Times New Roman" w:cs="Times New Roman"/>
          <w:b/>
          <w:sz w:val="24"/>
          <w:szCs w:val="24"/>
          <w:lang w:val="lt-LT" w:eastAsia="lt-LT"/>
        </w:rPr>
        <w:t>VALSTYBINĖJE ŽEMĖJE, KURIOJE NESUFORMUOTI ŽEMĖS SKLYPAI, IŠDAVIMO</w:t>
      </w:r>
      <w:r w:rsidRPr="005A2740"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  <w:lang w:val="lt-LT"/>
        </w:rPr>
        <w:t xml:space="preserve"> TAISYKLIŲ PATVIRTINIMO</w:t>
      </w:r>
    </w:p>
    <w:p w14:paraId="6300F45A" w14:textId="77777777" w:rsidR="00E625F9" w:rsidRPr="005A2740" w:rsidRDefault="00E625F9" w:rsidP="0067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0CFB565" w:rsidR="006D0EEC" w:rsidRPr="005A2740" w:rsidRDefault="006D0EEC" w:rsidP="0067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61481D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E226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E226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13</w:t>
      </w:r>
    </w:p>
    <w:p w14:paraId="73F0D74F" w14:textId="77777777" w:rsidR="006D0EEC" w:rsidRPr="005A2740" w:rsidRDefault="006D0EEC" w:rsidP="0067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DCB991C" w14:textId="77777777" w:rsidR="0067272E" w:rsidRPr="005A2740" w:rsidRDefault="0067272E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F44D84B" w14:textId="77777777" w:rsidR="003A1B7E" w:rsidRPr="005A2740" w:rsidRDefault="00F45F02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94A915C" w14:textId="6E94F05D" w:rsidR="00FF46B9" w:rsidRPr="005A2740" w:rsidRDefault="003A1B7E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8E27CF" w:rsidRPr="005A274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patvirtinti </w:t>
      </w:r>
      <w:r w:rsidR="00504826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C7586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Skuodo rajono savivaldybės sutikimų </w:t>
      </w:r>
      <w:r w:rsidR="008A4E7B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>tiesti susisiekimo komunikacijas, inžinerinius tinklus ir statyti jiems funkcionuoti būtinus statinius, įrengti plokščiuosius horizontalius inžinerinius statinius valstybinėje žemėje, kurioje nesuformuoti žemės sklypai</w:t>
      </w:r>
      <w:r w:rsidR="006F7011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8A4E7B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8A3762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išdavimo </w:t>
      </w:r>
      <w:r w:rsidR="0061481D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</w:t>
      </w:r>
      <w:r w:rsidR="008E27CF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>es</w:t>
      </w:r>
      <w:r w:rsidR="00EA52C3" w:rsidRPr="005A2740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p w14:paraId="07646CBC" w14:textId="77777777" w:rsidR="008A3762" w:rsidRPr="005A2740" w:rsidRDefault="008A3762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5A2740" w:rsidRDefault="00F45F02" w:rsidP="005A2740">
      <w:pPr>
        <w:spacing w:after="0" w:line="240" w:lineRule="auto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1FEC415A" w14:textId="62D6126C" w:rsidR="00FE5023" w:rsidRPr="005A2740" w:rsidRDefault="00504826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A2740">
        <w:rPr>
          <w:rFonts w:ascii="Times New Roman" w:hAnsi="Times New Roman" w:cs="Times New Roman"/>
          <w:sz w:val="24"/>
          <w:szCs w:val="24"/>
          <w:lang w:val="lt-LT"/>
        </w:rPr>
        <w:t>Nuo 2024 m. sausio 1 d. įsigalioj</w:t>
      </w:r>
      <w:r w:rsidR="008313BB" w:rsidRPr="005A2740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žemės įstatymo nauja redakcija</w:t>
      </w:r>
      <w:r w:rsidR="00F670F4" w:rsidRPr="005A2740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70F4" w:rsidRPr="005A2740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>adovau</w:t>
      </w:r>
      <w:r w:rsidR="006F7011">
        <w:rPr>
          <w:rFonts w:ascii="Times New Roman" w:hAnsi="Times New Roman" w:cs="Times New Roman"/>
          <w:sz w:val="24"/>
          <w:szCs w:val="24"/>
          <w:lang w:val="lt-LT"/>
        </w:rPr>
        <w:t>damasi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2C3" w:rsidRPr="005A2740">
        <w:rPr>
          <w:rFonts w:ascii="Times New Roman" w:hAnsi="Times New Roman" w:cs="Times New Roman"/>
          <w:sz w:val="24"/>
          <w:szCs w:val="24"/>
          <w:lang w:val="lt-LT"/>
        </w:rPr>
        <w:t>ši</w:t>
      </w:r>
      <w:r w:rsidR="0079745E" w:rsidRPr="005A2740">
        <w:rPr>
          <w:rFonts w:ascii="Times New Roman" w:hAnsi="Times New Roman" w:cs="Times New Roman"/>
          <w:sz w:val="24"/>
          <w:szCs w:val="24"/>
          <w:lang w:val="lt-LT"/>
        </w:rPr>
        <w:t>uo įstatymu</w:t>
      </w:r>
      <w:r w:rsidR="00EA6D88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A52C3" w:rsidRPr="005A2740">
        <w:rPr>
          <w:rFonts w:ascii="Times New Roman" w:hAnsi="Times New Roman" w:cs="Times New Roman"/>
          <w:sz w:val="24"/>
          <w:szCs w:val="24"/>
          <w:lang w:val="lt-LT"/>
        </w:rPr>
        <w:t>savivaldybė</w:t>
      </w:r>
      <w:r w:rsidR="008A4E7B" w:rsidRPr="005A2740">
        <w:rPr>
          <w:rFonts w:ascii="Times New Roman" w:hAnsi="Times New Roman" w:cs="Times New Roman"/>
          <w:sz w:val="24"/>
          <w:szCs w:val="24"/>
          <w:lang w:val="lt-LT"/>
        </w:rPr>
        <w:t>, kaip valstybinės žemės patikėtinė</w:t>
      </w:r>
      <w:r w:rsidR="0079745E" w:rsidRPr="005A274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A52C3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išduos sutikimus</w:t>
      </w:r>
      <w:r w:rsidR="008A3762" w:rsidRPr="005A274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A52C3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A4E7B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tiesti susisiekimo komunikacijas, inžinerinius tinklus ir statyti jiems funkcionuoti  būtinus statinius, įrengti plokščiuosius horizontalius inžinerinius statinius, </w:t>
      </w:r>
      <w:r w:rsidR="008A4E7B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miestų ir miestelių teritorijose, </w:t>
      </w:r>
      <w:r w:rsidR="008A4E7B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>kuriose nesuformuoti žemės sklypai.</w:t>
      </w:r>
    </w:p>
    <w:p w14:paraId="46BDA655" w14:textId="77777777" w:rsidR="0067272E" w:rsidRPr="005A2740" w:rsidRDefault="0067272E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5A2740" w:rsidRDefault="00F45F02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A2740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171E8C33" w:rsidR="00BF463E" w:rsidRPr="005A2740" w:rsidRDefault="00F670F4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A2740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uo 2024 m. sausio 1 d. 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>įsigalio</w:t>
      </w:r>
      <w:r w:rsidR="00D34070" w:rsidRPr="005A2740">
        <w:rPr>
          <w:rFonts w:ascii="Times New Roman" w:hAnsi="Times New Roman" w:cs="Times New Roman"/>
          <w:sz w:val="24"/>
          <w:szCs w:val="24"/>
          <w:lang w:val="lt-LT"/>
        </w:rPr>
        <w:t>jusio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Žemės įstatymo </w:t>
      </w:r>
      <w:r w:rsidR="00FB0B3A" w:rsidRPr="005A2740">
        <w:rPr>
          <w:rFonts w:ascii="Times New Roman" w:hAnsi="Times New Roman" w:cs="Times New Roman"/>
          <w:sz w:val="24"/>
          <w:szCs w:val="24"/>
          <w:lang w:val="lt-LT"/>
        </w:rPr>
        <w:t>nuostatose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numatyta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>avivaldybė į</w:t>
      </w:r>
      <w:r w:rsidR="00BC6315" w:rsidRPr="005A2740">
        <w:rPr>
          <w:rFonts w:ascii="Times New Roman" w:hAnsi="Times New Roman" w:cs="Times New Roman"/>
          <w:sz w:val="24"/>
          <w:szCs w:val="24"/>
          <w:lang w:val="lt-LT"/>
        </w:rPr>
        <w:t>gyja patikėjimo teis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e valdyti miestų ir miestelių 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BC6315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ribose 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>esanči</w:t>
      </w:r>
      <w:r w:rsidR="00BC6315" w:rsidRPr="005A2740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A50FB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5A2740">
        <w:rPr>
          <w:rFonts w:ascii="Times New Roman" w:hAnsi="Times New Roman" w:cs="Times New Roman"/>
          <w:sz w:val="24"/>
          <w:szCs w:val="24"/>
          <w:lang w:val="lt-LT"/>
        </w:rPr>
        <w:t>valstybin</w:t>
      </w:r>
      <w:r w:rsidR="00AA50FB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ius 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>suformuotus sklypus</w:t>
      </w:r>
      <w:r w:rsidR="00AA50FB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(jų dalis)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bei nesuformuotus </w:t>
      </w:r>
      <w:r w:rsidR="0079745E" w:rsidRPr="005A2740">
        <w:rPr>
          <w:rFonts w:ascii="Times New Roman" w:hAnsi="Times New Roman" w:cs="Times New Roman"/>
          <w:sz w:val="24"/>
          <w:szCs w:val="24"/>
          <w:lang w:val="lt-LT"/>
        </w:rPr>
        <w:t>plotu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F46B9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ir spręsti klausimus</w:t>
      </w:r>
      <w:r w:rsidRPr="005A274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F46B9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susijusius </w:t>
      </w:r>
      <w:r w:rsidR="0079745E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su šiuose  </w:t>
      </w:r>
      <w:r w:rsidR="00FF46B9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žem</w:t>
      </w:r>
      <w:r w:rsidR="0079745E" w:rsidRPr="005A2740">
        <w:rPr>
          <w:rFonts w:ascii="Times New Roman" w:hAnsi="Times New Roman" w:cs="Times New Roman"/>
          <w:sz w:val="24"/>
          <w:szCs w:val="24"/>
          <w:lang w:val="lt-LT"/>
        </w:rPr>
        <w:t>ės sklypuose (plotuose) susijusia veikla</w:t>
      </w:r>
      <w:r w:rsidR="004E7945"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5E65E1E" w14:textId="18CC3DA6" w:rsidR="00BF463E" w:rsidRPr="005A2740" w:rsidRDefault="004F1508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5A2740" w:rsidRDefault="00F45F02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5A2740" w:rsidRDefault="00F670F4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5A2740" w:rsidRDefault="00F670F4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5A2740" w:rsidRDefault="006D0EEC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5A2740" w:rsidRDefault="00104987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7BA8DE79" w:rsidR="00B843D2" w:rsidRPr="005A2740" w:rsidRDefault="00104987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</w:p>
    <w:p w14:paraId="4CC2BCDF" w14:textId="77777777" w:rsidR="005F08FF" w:rsidRPr="005A2740" w:rsidRDefault="005F08FF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43830A" w14:textId="17DD1502" w:rsidR="00832BFA" w:rsidRPr="00832BFA" w:rsidRDefault="00B95A23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________________________</w:t>
      </w:r>
    </w:p>
    <w:sectPr w:rsidR="00832BFA" w:rsidRPr="00832BFA" w:rsidSect="0041347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D1146" w14:textId="77777777" w:rsidR="0041347C" w:rsidRDefault="0041347C">
      <w:pPr>
        <w:spacing w:after="0" w:line="240" w:lineRule="auto"/>
      </w:pPr>
      <w:r>
        <w:separator/>
      </w:r>
    </w:p>
  </w:endnote>
  <w:endnote w:type="continuationSeparator" w:id="0">
    <w:p w14:paraId="6E3EB960" w14:textId="77777777" w:rsidR="0041347C" w:rsidRDefault="0041347C">
      <w:pPr>
        <w:spacing w:after="0" w:line="240" w:lineRule="auto"/>
      </w:pPr>
      <w:r>
        <w:continuationSeparator/>
      </w:r>
    </w:p>
  </w:endnote>
  <w:endnote w:type="continuationNotice" w:id="1">
    <w:p w14:paraId="6804FA65" w14:textId="77777777" w:rsidR="0041347C" w:rsidRDefault="00413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4A9CA" w14:textId="77777777" w:rsidR="0041347C" w:rsidRDefault="0041347C">
      <w:pPr>
        <w:spacing w:after="0" w:line="240" w:lineRule="auto"/>
      </w:pPr>
      <w:r>
        <w:separator/>
      </w:r>
    </w:p>
  </w:footnote>
  <w:footnote w:type="continuationSeparator" w:id="0">
    <w:p w14:paraId="588097E1" w14:textId="77777777" w:rsidR="0041347C" w:rsidRDefault="0041347C">
      <w:pPr>
        <w:spacing w:after="0" w:line="240" w:lineRule="auto"/>
      </w:pPr>
      <w:r>
        <w:continuationSeparator/>
      </w:r>
    </w:p>
  </w:footnote>
  <w:footnote w:type="continuationNotice" w:id="1">
    <w:p w14:paraId="7B472CF3" w14:textId="77777777" w:rsidR="0041347C" w:rsidRDefault="004134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48720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F338B"/>
    <w:rsid w:val="00104987"/>
    <w:rsid w:val="00115072"/>
    <w:rsid w:val="001200F5"/>
    <w:rsid w:val="001750D8"/>
    <w:rsid w:val="00183BF1"/>
    <w:rsid w:val="00196556"/>
    <w:rsid w:val="001B29BA"/>
    <w:rsid w:val="001B3126"/>
    <w:rsid w:val="001B452A"/>
    <w:rsid w:val="001C55B7"/>
    <w:rsid w:val="001E6E72"/>
    <w:rsid w:val="00205547"/>
    <w:rsid w:val="00275A27"/>
    <w:rsid w:val="002C1946"/>
    <w:rsid w:val="00301518"/>
    <w:rsid w:val="0031405B"/>
    <w:rsid w:val="00396035"/>
    <w:rsid w:val="003A1B7E"/>
    <w:rsid w:val="003D2972"/>
    <w:rsid w:val="003D6F54"/>
    <w:rsid w:val="003F3478"/>
    <w:rsid w:val="00405F62"/>
    <w:rsid w:val="0041347C"/>
    <w:rsid w:val="00455C20"/>
    <w:rsid w:val="004737D2"/>
    <w:rsid w:val="004B5D70"/>
    <w:rsid w:val="004C672B"/>
    <w:rsid w:val="004E7945"/>
    <w:rsid w:val="004F1508"/>
    <w:rsid w:val="00504826"/>
    <w:rsid w:val="00504A1F"/>
    <w:rsid w:val="00540ADA"/>
    <w:rsid w:val="00575AB1"/>
    <w:rsid w:val="005A2740"/>
    <w:rsid w:val="005E564C"/>
    <w:rsid w:val="005F08FF"/>
    <w:rsid w:val="0061481D"/>
    <w:rsid w:val="00656FC0"/>
    <w:rsid w:val="0067272E"/>
    <w:rsid w:val="00695D7F"/>
    <w:rsid w:val="006D0EEC"/>
    <w:rsid w:val="006F7011"/>
    <w:rsid w:val="007078DC"/>
    <w:rsid w:val="00716F9D"/>
    <w:rsid w:val="00757D8F"/>
    <w:rsid w:val="007732A1"/>
    <w:rsid w:val="0078382A"/>
    <w:rsid w:val="00786FC0"/>
    <w:rsid w:val="0079745E"/>
    <w:rsid w:val="00797A09"/>
    <w:rsid w:val="007C5D60"/>
    <w:rsid w:val="008014D8"/>
    <w:rsid w:val="00812281"/>
    <w:rsid w:val="008171B9"/>
    <w:rsid w:val="008313BB"/>
    <w:rsid w:val="0083153B"/>
    <w:rsid w:val="00832BFA"/>
    <w:rsid w:val="00862A7C"/>
    <w:rsid w:val="00866722"/>
    <w:rsid w:val="00890CAE"/>
    <w:rsid w:val="008A3762"/>
    <w:rsid w:val="008A4E7B"/>
    <w:rsid w:val="008B00E6"/>
    <w:rsid w:val="008B5626"/>
    <w:rsid w:val="008E12E8"/>
    <w:rsid w:val="008E27CF"/>
    <w:rsid w:val="00965829"/>
    <w:rsid w:val="00967159"/>
    <w:rsid w:val="00972C0E"/>
    <w:rsid w:val="00976DC2"/>
    <w:rsid w:val="0098234B"/>
    <w:rsid w:val="00985231"/>
    <w:rsid w:val="00992094"/>
    <w:rsid w:val="009C690F"/>
    <w:rsid w:val="009C7E6F"/>
    <w:rsid w:val="009D736E"/>
    <w:rsid w:val="00A07D30"/>
    <w:rsid w:val="00A15487"/>
    <w:rsid w:val="00A343ED"/>
    <w:rsid w:val="00A61181"/>
    <w:rsid w:val="00A710AF"/>
    <w:rsid w:val="00AA22BF"/>
    <w:rsid w:val="00AA50FB"/>
    <w:rsid w:val="00AB7B28"/>
    <w:rsid w:val="00AC1F0E"/>
    <w:rsid w:val="00AF3C52"/>
    <w:rsid w:val="00B06D2C"/>
    <w:rsid w:val="00B0722F"/>
    <w:rsid w:val="00B217EE"/>
    <w:rsid w:val="00B70D4B"/>
    <w:rsid w:val="00B843D2"/>
    <w:rsid w:val="00B95A23"/>
    <w:rsid w:val="00BC1B3B"/>
    <w:rsid w:val="00BC6315"/>
    <w:rsid w:val="00BF463E"/>
    <w:rsid w:val="00C07C8C"/>
    <w:rsid w:val="00C521C8"/>
    <w:rsid w:val="00C93468"/>
    <w:rsid w:val="00CD1BE5"/>
    <w:rsid w:val="00D02996"/>
    <w:rsid w:val="00D34070"/>
    <w:rsid w:val="00D47C96"/>
    <w:rsid w:val="00D5416E"/>
    <w:rsid w:val="00D6714F"/>
    <w:rsid w:val="00DC0593"/>
    <w:rsid w:val="00DD3CAD"/>
    <w:rsid w:val="00DF6A66"/>
    <w:rsid w:val="00E22636"/>
    <w:rsid w:val="00E53050"/>
    <w:rsid w:val="00E625F9"/>
    <w:rsid w:val="00E63742"/>
    <w:rsid w:val="00EA25C1"/>
    <w:rsid w:val="00EA52C3"/>
    <w:rsid w:val="00EA6D88"/>
    <w:rsid w:val="00EB24C5"/>
    <w:rsid w:val="00EC1806"/>
    <w:rsid w:val="00EC2459"/>
    <w:rsid w:val="00ED79A9"/>
    <w:rsid w:val="00EF35DD"/>
    <w:rsid w:val="00F4312E"/>
    <w:rsid w:val="00F45F02"/>
    <w:rsid w:val="00F545A5"/>
    <w:rsid w:val="00F660F0"/>
    <w:rsid w:val="00F670F4"/>
    <w:rsid w:val="00F80125"/>
    <w:rsid w:val="00FB0B3A"/>
    <w:rsid w:val="00FB58E0"/>
    <w:rsid w:val="00FC7586"/>
    <w:rsid w:val="00FE124B"/>
    <w:rsid w:val="00FE5023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E1D97D10-A0D3-447F-B84B-0E79CE8F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2024-01-16T08:41:00Z</dcterms:created>
  <dcterms:modified xsi:type="dcterms:W3CDTF">2024-01-17T06:46:00Z</dcterms:modified>
</cp:coreProperties>
</file>